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0" w:firstLineChars="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eastAsia" w:ascii="宋体" w:hAnsi="宋体" w:eastAsia="宋体"/>
                <w:bCs/>
                <w:sz w:val="21"/>
                <w:szCs w:val="21"/>
                <w:lang w:eastAsia="zh-CN"/>
              </w:rPr>
              <w:t>广东嘉豪食品有限公司</w:t>
            </w:r>
            <w:r>
              <w:rPr>
                <w:rFonts w:hint="eastAsia" w:ascii="宋体" w:hAnsi="宋体" w:eastAsia="宋体"/>
                <w:bCs/>
                <w:sz w:val="21"/>
                <w:szCs w:val="21"/>
              </w:rPr>
              <w:t>废水技改项目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17C6455D"/>
    <w:rsid w:val="1EB94C48"/>
    <w:rsid w:val="40B84F93"/>
    <w:rsid w:val="44EB321A"/>
    <w:rsid w:val="45B46C32"/>
    <w:rsid w:val="461B7B9E"/>
    <w:rsid w:val="4D8D2ABC"/>
    <w:rsid w:val="591F3E42"/>
    <w:rsid w:val="6C7B2F97"/>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CHILLY.</cp:lastModifiedBy>
  <dcterms:modified xsi:type="dcterms:W3CDTF">2020-10-16T06:38:54Z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