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Pr="00074847" w:rsidRDefault="00352531" w:rsidP="00074847">
            <w:pPr>
              <w:rPr>
                <w:rFonts w:ascii="宋体" w:eastAsia="宋体" w:hAnsi="宋体"/>
                <w:sz w:val="21"/>
                <w:szCs w:val="21"/>
              </w:rPr>
            </w:pPr>
            <w:r w:rsidRPr="00352531">
              <w:rPr>
                <w:rFonts w:ascii="宋体" w:eastAsia="宋体" w:hAnsi="宋体" w:hint="eastAsia"/>
                <w:sz w:val="21"/>
                <w:szCs w:val="21"/>
              </w:rPr>
              <w:t>中山市大鑫能源有限公司年产生物质颗粒8.6万吨新建项目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074847"/>
    <w:rsid w:val="0011398B"/>
    <w:rsid w:val="0029204D"/>
    <w:rsid w:val="00352531"/>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4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9</cp:revision>
  <dcterms:created xsi:type="dcterms:W3CDTF">2018-10-24T02:14:00Z</dcterms:created>
  <dcterms:modified xsi:type="dcterms:W3CDTF">2022-03-11T06:45:00Z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